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11" w:rsidRDefault="00782756" w:rsidP="00A94EE1">
      <w:pPr>
        <w:autoSpaceDE w:val="0"/>
        <w:autoSpaceDN w:val="0"/>
        <w:adjustRightInd w:val="0"/>
      </w:pPr>
      <w:bookmarkStart w:id="0" w:name="_GoBack"/>
      <w:bookmarkEnd w:id="0"/>
      <w:r>
        <w:t xml:space="preserve"> </w:t>
      </w:r>
      <w:r w:rsidR="00A94EE1">
        <w:t xml:space="preserve">                                               </w:t>
      </w:r>
    </w:p>
    <w:p w:rsidR="00A94EE1" w:rsidRDefault="00A94EE1" w:rsidP="004E3D11">
      <w:pPr>
        <w:autoSpaceDE w:val="0"/>
        <w:autoSpaceDN w:val="0"/>
        <w:adjustRightInd w:val="0"/>
        <w:ind w:left="3545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t xml:space="preserve"> 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BIBLIOGRAFIE</w:t>
      </w:r>
    </w:p>
    <w:p w:rsidR="00A94EE1" w:rsidRPr="00556897" w:rsidRDefault="00A94EE1" w:rsidP="007459C4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 w:rsidRPr="005568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la concursul </w:t>
      </w:r>
      <w:r w:rsidR="000030FA" w:rsidRPr="005568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de promovare în </w:t>
      </w:r>
      <w:r w:rsidR="0017791A" w:rsidRPr="005568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clasă </w:t>
      </w:r>
      <w:r w:rsidR="007459C4" w:rsidRPr="005568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la </w:t>
      </w:r>
      <w:r w:rsidR="0017791A" w:rsidRPr="005568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Biroul Organizare și Perfecționare – Serviciul Gestiunea Carierei – Direcția Management Resurse Umane</w:t>
      </w:r>
    </w:p>
    <w:p w:rsidR="00556897" w:rsidRPr="00556897" w:rsidRDefault="00556897" w:rsidP="007459C4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</w:p>
    <w:p w:rsidR="006150ED" w:rsidRPr="001B67DA" w:rsidRDefault="006150ED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897">
        <w:rPr>
          <w:rFonts w:ascii="Times New Roman" w:hAnsi="Times New Roman" w:cs="Times New Roman"/>
          <w:b/>
          <w:color w:val="000000"/>
          <w:sz w:val="24"/>
          <w:szCs w:val="24"/>
        </w:rPr>
        <w:t>Constituţia României</w:t>
      </w:r>
      <w:r w:rsidR="00556897" w:rsidRPr="0055689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56897">
        <w:rPr>
          <w:rFonts w:ascii="Times New Roman" w:hAnsi="Times New Roman" w:cs="Times New Roman"/>
          <w:color w:val="000000"/>
          <w:sz w:val="24"/>
          <w:szCs w:val="24"/>
        </w:rPr>
        <w:t xml:space="preserve"> republicată</w:t>
      </w:r>
      <w:r w:rsidRPr="001B67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9C4" w:rsidRPr="001B67DA" w:rsidRDefault="007459C4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897">
        <w:rPr>
          <w:rFonts w:ascii="Times New Roman" w:hAnsi="Times New Roman" w:cs="Times New Roman"/>
          <w:b/>
          <w:color w:val="000000"/>
          <w:sz w:val="24"/>
          <w:szCs w:val="24"/>
        </w:rPr>
        <w:t>O.U.G. nr. 57/2019 privind Codul Administrativ</w:t>
      </w:r>
      <w:r w:rsidRPr="001B67DA">
        <w:rPr>
          <w:rFonts w:ascii="Times New Roman" w:hAnsi="Times New Roman" w:cs="Times New Roman"/>
          <w:color w:val="000000"/>
          <w:sz w:val="24"/>
          <w:szCs w:val="24"/>
        </w:rPr>
        <w:t>, cu modificările și completările ulterioare</w:t>
      </w:r>
    </w:p>
    <w:p w:rsidR="008565BC" w:rsidRPr="001B67DA" w:rsidRDefault="007459C4" w:rsidP="001B67D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DA">
        <w:rPr>
          <w:rFonts w:ascii="Times New Roman" w:hAnsi="Times New Roman" w:cs="Times New Roman"/>
          <w:color w:val="000000"/>
          <w:sz w:val="24"/>
          <w:szCs w:val="24"/>
        </w:rPr>
        <w:t>Partea I, Titlul III</w:t>
      </w:r>
    </w:p>
    <w:p w:rsidR="008565BC" w:rsidRPr="001B67DA" w:rsidRDefault="008565BC" w:rsidP="001B67D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DA">
        <w:rPr>
          <w:rFonts w:ascii="Times New Roman" w:hAnsi="Times New Roman" w:cs="Times New Roman"/>
          <w:color w:val="000000"/>
          <w:sz w:val="24"/>
          <w:szCs w:val="24"/>
        </w:rPr>
        <w:t>Partea a</w:t>
      </w:r>
      <w:r w:rsidR="007A625B" w:rsidRPr="001B67D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67DA">
        <w:rPr>
          <w:rFonts w:ascii="Times New Roman" w:hAnsi="Times New Roman" w:cs="Times New Roman"/>
          <w:color w:val="000000"/>
          <w:sz w:val="24"/>
          <w:szCs w:val="24"/>
        </w:rPr>
        <w:t>III-a, Titlul I, Titlul IV, Titlul V (Capitolul I, II, III – Sec</w:t>
      </w:r>
      <w:r w:rsidRPr="001B67DA">
        <w:rPr>
          <w:rFonts w:ascii="Times New Roman" w:hAnsi="Times New Roman" w:cs="Times New Roman"/>
          <w:color w:val="000000"/>
          <w:sz w:val="24"/>
          <w:szCs w:val="24"/>
          <w:lang w:val="ro-RO"/>
        </w:rPr>
        <w:t>țiunea a 3-a, IV, V), Titlul VII</w:t>
      </w:r>
    </w:p>
    <w:p w:rsidR="00A94EE1" w:rsidRPr="001B67DA" w:rsidRDefault="008565BC" w:rsidP="001B67D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DA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a VI-a</w:t>
      </w:r>
      <w:r w:rsidR="007459C4" w:rsidRPr="001B6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625B" w:rsidRPr="001B67DA" w:rsidRDefault="007A625B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Ordonan</w:t>
      </w:r>
      <w:r w:rsidRPr="00556897">
        <w:rPr>
          <w:rFonts w:ascii="Times New Roman" w:hAnsi="Times New Roman" w:cs="Times New Roman"/>
          <w:b/>
          <w:sz w:val="24"/>
          <w:szCs w:val="24"/>
          <w:lang w:val="ro-RO"/>
        </w:rPr>
        <w:t>ța de Urgență nr. 137/2000</w:t>
      </w:r>
      <w:r w:rsidRPr="001B67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67DA">
        <w:rPr>
          <w:rFonts w:ascii="Times New Roman" w:hAnsi="Times New Roman" w:cs="Times New Roman"/>
          <w:color w:val="000000"/>
          <w:sz w:val="24"/>
          <w:szCs w:val="24"/>
        </w:rPr>
        <w:t>privind prevenirea şi sancţionarea tuturor formelor de discriminare, republicată, cu modificările şi completările ulterioare;</w:t>
      </w:r>
    </w:p>
    <w:p w:rsidR="007A625B" w:rsidRPr="001B67DA" w:rsidRDefault="007A625B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Legea nr. 202/2002</w:t>
      </w:r>
      <w:r w:rsidRPr="001B67DA">
        <w:rPr>
          <w:rFonts w:ascii="Times New Roman" w:hAnsi="Times New Roman" w:cs="Times New Roman"/>
          <w:sz w:val="24"/>
          <w:szCs w:val="24"/>
        </w:rPr>
        <w:t xml:space="preserve"> privind egalitatea de şanse şi de tratament între femei şi bărbaţi, republicată, cu modificările şi completările ulterioare;</w:t>
      </w:r>
    </w:p>
    <w:p w:rsidR="00A4395C" w:rsidRPr="001B67DA" w:rsidRDefault="00A4395C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Legea nr. 176/2010</w:t>
      </w:r>
      <w:r w:rsidRPr="001B67DA">
        <w:rPr>
          <w:rFonts w:ascii="Times New Roman" w:hAnsi="Times New Roman" w:cs="Times New Roman"/>
          <w:sz w:val="24"/>
          <w:szCs w:val="24"/>
        </w:rPr>
        <w:t xml:space="preserve"> privind integritatea în exercitarea funcțiilor și demnităților publice, pentru modificarea și completarea Legii nr. 144/2007 privind înființarea, organizarea și funcționarea Agenției Naționale de Integritate, precum și pentru modificarea și completarea altor acte </w:t>
      </w:r>
      <w:r w:rsidR="004E7F55" w:rsidRPr="001B67DA">
        <w:rPr>
          <w:rFonts w:ascii="Times New Roman" w:hAnsi="Times New Roman" w:cs="Times New Roman"/>
          <w:sz w:val="24"/>
          <w:szCs w:val="24"/>
        </w:rPr>
        <w:t>normative, cu modificările și completările ulterioare</w:t>
      </w:r>
    </w:p>
    <w:p w:rsidR="004E7F55" w:rsidRPr="001B67DA" w:rsidRDefault="004E7F55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Legea nr. 161/2003</w:t>
      </w:r>
      <w:r w:rsidRPr="001B67DA">
        <w:rPr>
          <w:rFonts w:ascii="Times New Roman" w:hAnsi="Times New Roman" w:cs="Times New Roman"/>
          <w:sz w:val="24"/>
          <w:szCs w:val="24"/>
        </w:rPr>
        <w:t xml:space="preserve"> privind unele măsuri pentru asigurarea transparenței în exercitarea demnităților publice, a funcțiilor publice și în mediul de afaceri, prevenirea și sancționare corupției, cu modificările și completările ulterioare</w:t>
      </w:r>
    </w:p>
    <w:p w:rsidR="004E7F55" w:rsidRDefault="004E7F55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H.G.R nr. 175/2008</w:t>
      </w:r>
      <w:r w:rsidRPr="001B67DA">
        <w:rPr>
          <w:rFonts w:ascii="Times New Roman" w:hAnsi="Times New Roman" w:cs="Times New Roman"/>
          <w:sz w:val="24"/>
          <w:szCs w:val="24"/>
        </w:rPr>
        <w:t xml:space="preserve"> privind stabilirea modelelor Registrului declarațiilor de avere și Registrului declarațiilor de interese</w:t>
      </w:r>
    </w:p>
    <w:p w:rsidR="00C3035A" w:rsidRPr="001B67DA" w:rsidRDefault="00C3035A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>Legea nr. 544/2001</w:t>
      </w:r>
      <w:r w:rsidRPr="00C3035A">
        <w:rPr>
          <w:rFonts w:ascii="Times New Roman" w:hAnsi="Times New Roman" w:cs="Times New Roman"/>
          <w:sz w:val="24"/>
          <w:szCs w:val="24"/>
        </w:rPr>
        <w:t xml:space="preserve"> privind liberul acces la informaţiile de interes public,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EE1" w:rsidRPr="001B67DA" w:rsidRDefault="00A94EE1" w:rsidP="001B67D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897">
        <w:rPr>
          <w:rFonts w:ascii="Times New Roman" w:hAnsi="Times New Roman" w:cs="Times New Roman"/>
          <w:b/>
          <w:sz w:val="24"/>
          <w:szCs w:val="24"/>
        </w:rPr>
        <w:t xml:space="preserve">Atribuţiile </w:t>
      </w:r>
      <w:r w:rsidR="001B67DA" w:rsidRPr="00556897">
        <w:rPr>
          <w:rFonts w:ascii="Times New Roman" w:hAnsi="Times New Roman" w:cs="Times New Roman"/>
          <w:b/>
          <w:sz w:val="24"/>
          <w:szCs w:val="24"/>
        </w:rPr>
        <w:t>Biroului Organizare și Perfecționare</w:t>
      </w:r>
      <w:r w:rsidR="00782756">
        <w:rPr>
          <w:rFonts w:ascii="Times New Roman" w:hAnsi="Times New Roman" w:cs="Times New Roman"/>
          <w:sz w:val="24"/>
          <w:szCs w:val="24"/>
        </w:rPr>
        <w:t xml:space="preserve"> – Serviciul Gestiunea Carierei – Direc</w:t>
      </w:r>
      <w:r w:rsidR="00782756">
        <w:rPr>
          <w:rFonts w:ascii="Times New Roman" w:hAnsi="Times New Roman" w:cs="Times New Roman"/>
          <w:sz w:val="24"/>
          <w:szCs w:val="24"/>
          <w:lang w:val="ro-RO"/>
        </w:rPr>
        <w:t>ția Management Resurse Umane</w:t>
      </w:r>
      <w:r w:rsidR="008565BC" w:rsidRPr="001B67DA">
        <w:rPr>
          <w:rFonts w:ascii="Times New Roman" w:hAnsi="Times New Roman" w:cs="Times New Roman"/>
          <w:sz w:val="24"/>
          <w:szCs w:val="24"/>
        </w:rPr>
        <w:t>,</w:t>
      </w:r>
      <w:r w:rsidRPr="001B67DA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Primăriei Sectorului 2 – </w:t>
      </w:r>
      <w:hyperlink r:id="rId7" w:history="1">
        <w:r w:rsidRPr="001B67DA">
          <w:rPr>
            <w:rFonts w:ascii="Times New Roman" w:hAnsi="Times New Roman" w:cs="Times New Roman"/>
          </w:rPr>
          <w:t>www.ps2.ro</w:t>
        </w:r>
      </w:hyperlink>
      <w:r w:rsidRPr="001B67DA">
        <w:rPr>
          <w:rFonts w:ascii="Times New Roman" w:hAnsi="Times New Roman" w:cs="Times New Roman"/>
          <w:sz w:val="24"/>
          <w:szCs w:val="24"/>
        </w:rPr>
        <w:t>.</w:t>
      </w:r>
    </w:p>
    <w:p w:rsidR="00A94EE1" w:rsidRDefault="00A94EE1" w:rsidP="00A94EE1">
      <w:pPr>
        <w:autoSpaceDE w:val="0"/>
        <w:autoSpaceDN w:val="0"/>
        <w:adjustRightInd w:val="0"/>
        <w:jc w:val="both"/>
        <w:rPr>
          <w:color w:val="000000"/>
        </w:rPr>
      </w:pPr>
    </w:p>
    <w:p w:rsidR="00A94EE1" w:rsidRDefault="00A94EE1" w:rsidP="00A94EE1">
      <w:pPr>
        <w:autoSpaceDE w:val="0"/>
        <w:autoSpaceDN w:val="0"/>
        <w:adjustRightInd w:val="0"/>
        <w:jc w:val="both"/>
        <w:rPr>
          <w:color w:val="000000"/>
        </w:rPr>
      </w:pPr>
    </w:p>
    <w:p w:rsidR="00E013EC" w:rsidRPr="00700D2F" w:rsidRDefault="00E013EC">
      <w:pPr>
        <w:rPr>
          <w:i/>
          <w:lang w:val="fr-FR"/>
        </w:rPr>
      </w:pPr>
    </w:p>
    <w:sectPr w:rsidR="00E013EC" w:rsidRPr="00700D2F" w:rsidSect="0078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0" w:bottom="1134" w:left="1134" w:header="284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F9" w:rsidRDefault="00E62AF9" w:rsidP="00C07BA1">
      <w:r>
        <w:separator/>
      </w:r>
    </w:p>
  </w:endnote>
  <w:endnote w:type="continuationSeparator" w:id="0">
    <w:p w:rsidR="00E62AF9" w:rsidRDefault="00E62AF9" w:rsidP="00C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63" w:rsidRDefault="00AF326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97" w:rsidRPr="00556897" w:rsidRDefault="00556897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56897">
      <w:rPr>
        <w:i/>
        <w:sz w:val="20"/>
        <w:szCs w:val="20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63" w:rsidRDefault="00AF326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F9" w:rsidRDefault="00E62AF9" w:rsidP="00C07BA1">
      <w:r>
        <w:separator/>
      </w:r>
    </w:p>
  </w:footnote>
  <w:footnote w:type="continuationSeparator" w:id="0">
    <w:p w:rsidR="00E62AF9" w:rsidRDefault="00E62AF9" w:rsidP="00C0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63" w:rsidRDefault="00AF326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4B" w:rsidRDefault="00782756">
    <w:pPr>
      <w:pStyle w:val="Antet"/>
    </w:pPr>
    <w:r>
      <w:rPr>
        <w:noProof/>
        <w:lang w:val="en-US" w:bidi="ar-SA"/>
      </w:rPr>
      <w:drawing>
        <wp:inline distT="0" distB="0" distL="0" distR="0" wp14:anchorId="40C304DB" wp14:editId="149E277E">
          <wp:extent cx="5943600" cy="1105535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63" w:rsidRDefault="00AF326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5A49"/>
    <w:multiLevelType w:val="hybridMultilevel"/>
    <w:tmpl w:val="113479AC"/>
    <w:lvl w:ilvl="0" w:tplc="0472CE68">
      <w:start w:val="11"/>
      <w:numFmt w:val="decimal"/>
      <w:lvlText w:val="%1."/>
      <w:lvlJc w:val="left"/>
      <w:pPr>
        <w:ind w:left="540" w:hanging="360"/>
      </w:pPr>
      <w:rPr>
        <w:rFonts w:cstheme="minorBid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8E1F48"/>
    <w:multiLevelType w:val="hybridMultilevel"/>
    <w:tmpl w:val="75E8B2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6707F"/>
    <w:multiLevelType w:val="hybridMultilevel"/>
    <w:tmpl w:val="CD0A91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77211"/>
    <w:multiLevelType w:val="hybridMultilevel"/>
    <w:tmpl w:val="8FC856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DC70659"/>
    <w:multiLevelType w:val="hybridMultilevel"/>
    <w:tmpl w:val="85CEC1E8"/>
    <w:lvl w:ilvl="0" w:tplc="8DB6F1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0FA"/>
    <w:rsid w:val="000A01B2"/>
    <w:rsid w:val="000D6F8D"/>
    <w:rsid w:val="000F2829"/>
    <w:rsid w:val="00116B6C"/>
    <w:rsid w:val="00130DF2"/>
    <w:rsid w:val="001638B1"/>
    <w:rsid w:val="001713A4"/>
    <w:rsid w:val="0017791A"/>
    <w:rsid w:val="001B55AC"/>
    <w:rsid w:val="001B67DA"/>
    <w:rsid w:val="001C58BE"/>
    <w:rsid w:val="002232B2"/>
    <w:rsid w:val="00226F29"/>
    <w:rsid w:val="002402E6"/>
    <w:rsid w:val="002B0327"/>
    <w:rsid w:val="00352769"/>
    <w:rsid w:val="003F2C2A"/>
    <w:rsid w:val="00406E01"/>
    <w:rsid w:val="00416B68"/>
    <w:rsid w:val="004936A6"/>
    <w:rsid w:val="004E1BDD"/>
    <w:rsid w:val="004E3D11"/>
    <w:rsid w:val="004E7F55"/>
    <w:rsid w:val="00556897"/>
    <w:rsid w:val="00580A36"/>
    <w:rsid w:val="0058466D"/>
    <w:rsid w:val="005E054B"/>
    <w:rsid w:val="006150ED"/>
    <w:rsid w:val="00644762"/>
    <w:rsid w:val="006E35BD"/>
    <w:rsid w:val="00700D2F"/>
    <w:rsid w:val="0072361A"/>
    <w:rsid w:val="007459C4"/>
    <w:rsid w:val="00782756"/>
    <w:rsid w:val="007A625B"/>
    <w:rsid w:val="007F2FA7"/>
    <w:rsid w:val="007F567C"/>
    <w:rsid w:val="00804CD1"/>
    <w:rsid w:val="008565BC"/>
    <w:rsid w:val="008A52DF"/>
    <w:rsid w:val="00942D20"/>
    <w:rsid w:val="00A4395C"/>
    <w:rsid w:val="00A83641"/>
    <w:rsid w:val="00A94EE1"/>
    <w:rsid w:val="00AA6FF1"/>
    <w:rsid w:val="00AE7230"/>
    <w:rsid w:val="00AF3263"/>
    <w:rsid w:val="00B341E7"/>
    <w:rsid w:val="00B366D6"/>
    <w:rsid w:val="00B431C2"/>
    <w:rsid w:val="00BA174C"/>
    <w:rsid w:val="00BB59C6"/>
    <w:rsid w:val="00C07BA1"/>
    <w:rsid w:val="00C17F44"/>
    <w:rsid w:val="00C3035A"/>
    <w:rsid w:val="00C503A6"/>
    <w:rsid w:val="00C557DD"/>
    <w:rsid w:val="00C80042"/>
    <w:rsid w:val="00D83D3E"/>
    <w:rsid w:val="00E013EC"/>
    <w:rsid w:val="00E12EA3"/>
    <w:rsid w:val="00E22E36"/>
    <w:rsid w:val="00E552AF"/>
    <w:rsid w:val="00E62AF9"/>
    <w:rsid w:val="00E95C6E"/>
    <w:rsid w:val="00ED08FA"/>
    <w:rsid w:val="00F746AB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FF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A6FF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AA6FF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AA6FF1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07BA1"/>
    <w:pPr>
      <w:tabs>
        <w:tab w:val="center" w:pos="4320"/>
        <w:tab w:val="right" w:pos="8640"/>
      </w:tabs>
    </w:pPr>
    <w:rPr>
      <w:rFonts w:ascii="Georgia" w:hAnsi="Georgia"/>
      <w:sz w:val="20"/>
      <w:lang w:eastAsia="en-US" w:bidi="ar-EG"/>
    </w:rPr>
  </w:style>
  <w:style w:type="character" w:customStyle="1" w:styleId="AntetCaracter">
    <w:name w:val="Antet Caracter"/>
    <w:basedOn w:val="Fontdeparagrafimplicit"/>
    <w:link w:val="Antet"/>
    <w:rsid w:val="00C07BA1"/>
    <w:rPr>
      <w:rFonts w:ascii="Georgia" w:hAnsi="Georgia"/>
      <w:szCs w:val="24"/>
      <w:lang w:val="ro-RO" w:bidi="ar-EG"/>
    </w:rPr>
  </w:style>
  <w:style w:type="paragraph" w:styleId="Subsol">
    <w:name w:val="footer"/>
    <w:basedOn w:val="Normal"/>
    <w:link w:val="SubsolCaracter"/>
    <w:rsid w:val="00C07BA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07BA1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94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A94EE1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5E05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E054B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2021-08-18T05:21:00Z</dcterms:created>
  <dcterms:modified xsi:type="dcterms:W3CDTF">2021-08-18T05:21:00Z</dcterms:modified>
</cp:coreProperties>
</file>